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DDB8" w14:textId="77777777" w:rsidR="00431BCA" w:rsidRDefault="00431BCA">
      <w:pPr>
        <w:pStyle w:val="Textkrper"/>
        <w:ind w:left="0"/>
        <w:rPr>
          <w:rFonts w:ascii="Times New Roman"/>
          <w:sz w:val="20"/>
        </w:rPr>
      </w:pPr>
    </w:p>
    <w:p w14:paraId="0B97C69F" w14:textId="77777777" w:rsidR="00431BCA" w:rsidRDefault="00431BCA">
      <w:pPr>
        <w:pStyle w:val="Textkrper"/>
        <w:ind w:left="0"/>
        <w:rPr>
          <w:rFonts w:ascii="Times New Roman"/>
          <w:sz w:val="20"/>
        </w:rPr>
      </w:pPr>
    </w:p>
    <w:p w14:paraId="58AB6F04" w14:textId="77777777" w:rsidR="00431BCA" w:rsidRDefault="00431BCA">
      <w:pPr>
        <w:pStyle w:val="Textkrper"/>
        <w:ind w:left="0"/>
        <w:rPr>
          <w:rFonts w:ascii="Times New Roman"/>
          <w:sz w:val="20"/>
        </w:rPr>
      </w:pPr>
    </w:p>
    <w:p w14:paraId="43CEE191" w14:textId="77777777" w:rsidR="00431BCA" w:rsidRDefault="00431BCA">
      <w:pPr>
        <w:pStyle w:val="Textkrper"/>
        <w:spacing w:before="6"/>
        <w:ind w:left="0"/>
        <w:rPr>
          <w:rFonts w:ascii="Times New Roman"/>
          <w:sz w:val="26"/>
        </w:rPr>
      </w:pPr>
    </w:p>
    <w:p w14:paraId="72B04DD7" w14:textId="77777777" w:rsidR="00431BCA" w:rsidRDefault="00FE72B3">
      <w:pPr>
        <w:pStyle w:val="Titel"/>
      </w:pPr>
      <w:r>
        <w:rPr>
          <w:noProof/>
        </w:rPr>
        <w:drawing>
          <wp:anchor distT="0" distB="0" distL="0" distR="0" simplePos="0" relativeHeight="15728640" behindDoc="0" locked="0" layoutInCell="1" allowOverlap="1" wp14:anchorId="27A355BA" wp14:editId="401C8C66">
            <wp:simplePos x="0" y="0"/>
            <wp:positionH relativeFrom="page">
              <wp:posOffset>6010275</wp:posOffset>
            </wp:positionH>
            <wp:positionV relativeFrom="paragraph">
              <wp:posOffset>-637474</wp:posOffset>
            </wp:positionV>
            <wp:extent cx="638987" cy="8121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38987" cy="812165"/>
                    </a:xfrm>
                    <a:prstGeom prst="rect">
                      <a:avLst/>
                    </a:prstGeom>
                  </pic:spPr>
                </pic:pic>
              </a:graphicData>
            </a:graphic>
          </wp:anchor>
        </w:drawing>
      </w:r>
      <w:r>
        <w:t>Datenschutzrechtliche Informationspflichten im Bauleitplanverfahren</w:t>
      </w:r>
      <w:r>
        <w:rPr>
          <w:spacing w:val="-5"/>
        </w:rPr>
        <w:t xml:space="preserve"> </w:t>
      </w:r>
      <w:r>
        <w:t>nach</w:t>
      </w:r>
      <w:r>
        <w:rPr>
          <w:spacing w:val="-5"/>
        </w:rPr>
        <w:t xml:space="preserve"> </w:t>
      </w:r>
      <w:r>
        <w:t>Art.</w:t>
      </w:r>
      <w:r>
        <w:rPr>
          <w:spacing w:val="-8"/>
        </w:rPr>
        <w:t xml:space="preserve"> </w:t>
      </w:r>
      <w:r>
        <w:t>13</w:t>
      </w:r>
      <w:r>
        <w:rPr>
          <w:spacing w:val="-6"/>
        </w:rPr>
        <w:t xml:space="preserve"> </w:t>
      </w:r>
      <w:r>
        <w:t>und</w:t>
      </w:r>
      <w:r>
        <w:rPr>
          <w:spacing w:val="-5"/>
        </w:rPr>
        <w:t xml:space="preserve"> </w:t>
      </w:r>
      <w:r>
        <w:t>14</w:t>
      </w:r>
      <w:r>
        <w:rPr>
          <w:spacing w:val="-5"/>
        </w:rPr>
        <w:t xml:space="preserve"> </w:t>
      </w:r>
      <w:r>
        <w:t>DSGVO</w:t>
      </w:r>
    </w:p>
    <w:p w14:paraId="70A72CF6" w14:textId="77777777" w:rsidR="00431BCA" w:rsidRDefault="00431BCA">
      <w:pPr>
        <w:pStyle w:val="Textkrper"/>
        <w:spacing w:before="9"/>
        <w:ind w:left="0"/>
        <w:rPr>
          <w:b/>
          <w:sz w:val="15"/>
        </w:rPr>
      </w:pPr>
    </w:p>
    <w:p w14:paraId="5874BCF2" w14:textId="77777777" w:rsidR="00431BCA" w:rsidRDefault="00FE72B3">
      <w:pPr>
        <w:pStyle w:val="Listenabsatz"/>
        <w:numPr>
          <w:ilvl w:val="1"/>
          <w:numId w:val="2"/>
        </w:numPr>
        <w:tabs>
          <w:tab w:val="left" w:pos="626"/>
        </w:tabs>
        <w:spacing w:before="100" w:line="240" w:lineRule="auto"/>
        <w:ind w:right="1406" w:firstLine="0"/>
        <w:rPr>
          <w:sz w:val="24"/>
        </w:rPr>
      </w:pPr>
      <w:r>
        <w:rPr>
          <w:b/>
          <w:sz w:val="24"/>
          <w:u w:val="single"/>
        </w:rPr>
        <w:t>Name und Kontaktdaten des Verantwortlichen</w:t>
      </w:r>
      <w:r>
        <w:rPr>
          <w:b/>
          <w:sz w:val="24"/>
        </w:rPr>
        <w:t xml:space="preserve"> </w:t>
      </w:r>
      <w:r>
        <w:rPr>
          <w:sz w:val="24"/>
        </w:rPr>
        <w:t>Verantwortlicher:</w:t>
      </w:r>
      <w:r>
        <w:rPr>
          <w:spacing w:val="-6"/>
          <w:sz w:val="24"/>
        </w:rPr>
        <w:t xml:space="preserve"> </w:t>
      </w:r>
      <w:r>
        <w:rPr>
          <w:sz w:val="24"/>
        </w:rPr>
        <w:t>Stadt</w:t>
      </w:r>
      <w:r>
        <w:rPr>
          <w:spacing w:val="-6"/>
          <w:sz w:val="24"/>
        </w:rPr>
        <w:t xml:space="preserve"> </w:t>
      </w:r>
      <w:r>
        <w:rPr>
          <w:sz w:val="24"/>
        </w:rPr>
        <w:t>Kelheim,</w:t>
      </w:r>
      <w:r>
        <w:rPr>
          <w:spacing w:val="-6"/>
          <w:sz w:val="24"/>
        </w:rPr>
        <w:t xml:space="preserve"> </w:t>
      </w:r>
      <w:r>
        <w:rPr>
          <w:sz w:val="24"/>
        </w:rPr>
        <w:t>Fachbereich</w:t>
      </w:r>
      <w:r>
        <w:rPr>
          <w:spacing w:val="-6"/>
          <w:sz w:val="24"/>
        </w:rPr>
        <w:t xml:space="preserve"> </w:t>
      </w:r>
      <w:r>
        <w:rPr>
          <w:sz w:val="24"/>
        </w:rPr>
        <w:t>Planen</w:t>
      </w:r>
      <w:r>
        <w:rPr>
          <w:spacing w:val="-6"/>
          <w:sz w:val="24"/>
        </w:rPr>
        <w:t xml:space="preserve"> </w:t>
      </w:r>
      <w:r>
        <w:rPr>
          <w:sz w:val="24"/>
        </w:rPr>
        <w:t>und</w:t>
      </w:r>
      <w:r>
        <w:rPr>
          <w:spacing w:val="-6"/>
          <w:sz w:val="24"/>
        </w:rPr>
        <w:t xml:space="preserve"> </w:t>
      </w:r>
      <w:r>
        <w:rPr>
          <w:sz w:val="24"/>
        </w:rPr>
        <w:t>Bauen Anschrift: Ludwigsplatz 16, 93309 Kelheim</w:t>
      </w:r>
    </w:p>
    <w:p w14:paraId="11817931" w14:textId="77777777" w:rsidR="00431BCA" w:rsidRDefault="00FE72B3">
      <w:pPr>
        <w:pStyle w:val="Textkrper"/>
        <w:ind w:right="3181"/>
      </w:pPr>
      <w:r>
        <w:t xml:space="preserve">E-Mail-Adresse: </w:t>
      </w:r>
      <w:hyperlink r:id="rId6">
        <w:r>
          <w:rPr>
            <w:color w:val="0000FF"/>
            <w:u w:val="single" w:color="0000FF"/>
          </w:rPr>
          <w:t>info@kelheim.de</w:t>
        </w:r>
      </w:hyperlink>
      <w:r>
        <w:rPr>
          <w:color w:val="0000FF"/>
        </w:rPr>
        <w:t xml:space="preserve"> </w:t>
      </w:r>
      <w:r>
        <w:t>Telefonnummer:</w:t>
      </w:r>
      <w:r>
        <w:rPr>
          <w:spacing w:val="-18"/>
        </w:rPr>
        <w:t xml:space="preserve"> </w:t>
      </w:r>
      <w:r>
        <w:t>09441-701209</w:t>
      </w:r>
      <w:r>
        <w:rPr>
          <w:spacing w:val="-17"/>
        </w:rPr>
        <w:t xml:space="preserve"> </w:t>
      </w:r>
      <w:r>
        <w:t>(Bauverwaltung)</w:t>
      </w:r>
    </w:p>
    <w:p w14:paraId="2F130825" w14:textId="77777777" w:rsidR="00431BCA" w:rsidRDefault="00431BCA">
      <w:pPr>
        <w:pStyle w:val="Textkrper"/>
        <w:ind w:left="0"/>
      </w:pPr>
    </w:p>
    <w:p w14:paraId="082C47E4" w14:textId="77777777" w:rsidR="00431BCA" w:rsidRDefault="00FE72B3">
      <w:pPr>
        <w:pStyle w:val="Listenabsatz"/>
        <w:numPr>
          <w:ilvl w:val="1"/>
          <w:numId w:val="2"/>
        </w:numPr>
        <w:tabs>
          <w:tab w:val="left" w:pos="626"/>
        </w:tabs>
        <w:spacing w:before="0" w:line="240" w:lineRule="auto"/>
        <w:ind w:right="1313" w:firstLine="0"/>
        <w:rPr>
          <w:sz w:val="24"/>
        </w:rPr>
      </w:pPr>
      <w:r>
        <w:rPr>
          <w:b/>
          <w:sz w:val="24"/>
          <w:u w:val="single"/>
        </w:rPr>
        <w:t>Name</w:t>
      </w:r>
      <w:r>
        <w:rPr>
          <w:b/>
          <w:spacing w:val="-9"/>
          <w:sz w:val="24"/>
          <w:u w:val="single"/>
        </w:rPr>
        <w:t xml:space="preserve"> </w:t>
      </w:r>
      <w:r>
        <w:rPr>
          <w:b/>
          <w:sz w:val="24"/>
          <w:u w:val="single"/>
        </w:rPr>
        <w:t>und</w:t>
      </w:r>
      <w:r>
        <w:rPr>
          <w:b/>
          <w:spacing w:val="-9"/>
          <w:sz w:val="24"/>
          <w:u w:val="single"/>
        </w:rPr>
        <w:t xml:space="preserve"> </w:t>
      </w:r>
      <w:r>
        <w:rPr>
          <w:b/>
          <w:sz w:val="24"/>
          <w:u w:val="single"/>
        </w:rPr>
        <w:t>Kontaktdaten</w:t>
      </w:r>
      <w:r>
        <w:rPr>
          <w:b/>
          <w:spacing w:val="-10"/>
          <w:sz w:val="24"/>
          <w:u w:val="single"/>
        </w:rPr>
        <w:t xml:space="preserve"> </w:t>
      </w:r>
      <w:r>
        <w:rPr>
          <w:b/>
          <w:sz w:val="24"/>
          <w:u w:val="single"/>
        </w:rPr>
        <w:t>des</w:t>
      </w:r>
      <w:r>
        <w:rPr>
          <w:b/>
          <w:spacing w:val="-10"/>
          <w:sz w:val="24"/>
          <w:u w:val="single"/>
        </w:rPr>
        <w:t xml:space="preserve"> </w:t>
      </w:r>
      <w:r>
        <w:rPr>
          <w:b/>
          <w:sz w:val="24"/>
          <w:u w:val="single"/>
        </w:rPr>
        <w:t>Datenschutzbeauftragten</w:t>
      </w:r>
      <w:r>
        <w:rPr>
          <w:b/>
          <w:sz w:val="24"/>
        </w:rPr>
        <w:t xml:space="preserve"> </w:t>
      </w:r>
      <w:r>
        <w:rPr>
          <w:sz w:val="24"/>
        </w:rPr>
        <w:t>Verantwortlicher: Stadt Kelheim, Datenschutzbeauftragter Anschrift: Ludwigsplatz 16</w:t>
      </w:r>
    </w:p>
    <w:p w14:paraId="25CE9E24" w14:textId="77777777" w:rsidR="00431BCA" w:rsidRDefault="00FE72B3">
      <w:pPr>
        <w:pStyle w:val="Textkrper"/>
        <w:ind w:right="3181"/>
      </w:pPr>
      <w:r>
        <w:t>E-Mail-Adresse:</w:t>
      </w:r>
      <w:r>
        <w:rPr>
          <w:spacing w:val="-22"/>
        </w:rPr>
        <w:t xml:space="preserve"> </w:t>
      </w:r>
      <w:hyperlink r:id="rId7">
        <w:r>
          <w:rPr>
            <w:color w:val="0000FF"/>
            <w:u w:val="single" w:color="0000FF"/>
          </w:rPr>
          <w:t>datenschutz@kelheim.de</w:t>
        </w:r>
      </w:hyperlink>
      <w:r>
        <w:rPr>
          <w:color w:val="0000FF"/>
        </w:rPr>
        <w:t xml:space="preserve"> </w:t>
      </w:r>
      <w:r>
        <w:t>Telefonnummer: 08454/96236-10</w:t>
      </w:r>
    </w:p>
    <w:p w14:paraId="02959A48" w14:textId="77777777" w:rsidR="00431BCA" w:rsidRDefault="00431BCA">
      <w:pPr>
        <w:pStyle w:val="Textkrper"/>
        <w:spacing w:before="11"/>
        <w:ind w:left="0"/>
        <w:rPr>
          <w:sz w:val="23"/>
        </w:rPr>
      </w:pPr>
    </w:p>
    <w:p w14:paraId="404C6F68" w14:textId="77777777" w:rsidR="00431BCA" w:rsidRDefault="00FE72B3">
      <w:pPr>
        <w:pStyle w:val="berschrift1"/>
        <w:numPr>
          <w:ilvl w:val="0"/>
          <w:numId w:val="1"/>
        </w:numPr>
        <w:tabs>
          <w:tab w:val="left" w:pos="455"/>
        </w:tabs>
        <w:spacing w:line="291" w:lineRule="exact"/>
        <w:rPr>
          <w:u w:val="none"/>
        </w:rPr>
      </w:pPr>
      <w:r>
        <w:t>Zwecke</w:t>
      </w:r>
      <w:r>
        <w:rPr>
          <w:spacing w:val="-5"/>
        </w:rPr>
        <w:t xml:space="preserve"> </w:t>
      </w:r>
      <w:r>
        <w:t>und</w:t>
      </w:r>
      <w:r>
        <w:rPr>
          <w:spacing w:val="-5"/>
        </w:rPr>
        <w:t xml:space="preserve"> </w:t>
      </w:r>
      <w:r>
        <w:t>Rechtsgrundlagen</w:t>
      </w:r>
      <w:r>
        <w:rPr>
          <w:spacing w:val="-6"/>
        </w:rPr>
        <w:t xml:space="preserve"> </w:t>
      </w:r>
      <w:r>
        <w:t>der</w:t>
      </w:r>
      <w:r>
        <w:rPr>
          <w:spacing w:val="-3"/>
        </w:rPr>
        <w:t xml:space="preserve"> </w:t>
      </w:r>
      <w:r>
        <w:rPr>
          <w:spacing w:val="-2"/>
        </w:rPr>
        <w:t>Verarbeitung</w:t>
      </w:r>
    </w:p>
    <w:p w14:paraId="4F5ACBEA" w14:textId="6EA2A792" w:rsidR="00431BCA" w:rsidRDefault="00FE72B3" w:rsidP="000A4C1B">
      <w:pPr>
        <w:pStyle w:val="Textkrper"/>
        <w:ind w:right="188"/>
        <w:jc w:val="both"/>
      </w:pPr>
      <w:r>
        <w:t>Die</w:t>
      </w:r>
      <w:r>
        <w:rPr>
          <w:spacing w:val="-4"/>
        </w:rPr>
        <w:t xml:space="preserve"> </w:t>
      </w:r>
      <w:r>
        <w:t>Verarbeitung</w:t>
      </w:r>
      <w:r>
        <w:rPr>
          <w:spacing w:val="-3"/>
        </w:rPr>
        <w:t xml:space="preserve"> </w:t>
      </w:r>
      <w:r>
        <w:t>der</w:t>
      </w:r>
      <w:r>
        <w:rPr>
          <w:spacing w:val="-4"/>
        </w:rPr>
        <w:t xml:space="preserve"> </w:t>
      </w:r>
      <w:r>
        <w:t>Daten</w:t>
      </w:r>
      <w:r>
        <w:rPr>
          <w:spacing w:val="-5"/>
        </w:rPr>
        <w:t xml:space="preserve"> </w:t>
      </w:r>
      <w:r>
        <w:t>erfolgt</w:t>
      </w:r>
      <w:r>
        <w:rPr>
          <w:spacing w:val="-5"/>
        </w:rPr>
        <w:t xml:space="preserve"> </w:t>
      </w:r>
      <w:r>
        <w:t>im</w:t>
      </w:r>
      <w:r>
        <w:rPr>
          <w:spacing w:val="-5"/>
        </w:rPr>
        <w:t xml:space="preserve"> </w:t>
      </w:r>
      <w:r>
        <w:t>Rahmen</w:t>
      </w:r>
      <w:r>
        <w:rPr>
          <w:spacing w:val="-5"/>
        </w:rPr>
        <w:t xml:space="preserve"> </w:t>
      </w:r>
      <w:r>
        <w:t>der</w:t>
      </w:r>
      <w:r>
        <w:rPr>
          <w:spacing w:val="-4"/>
        </w:rPr>
        <w:t xml:space="preserve"> </w:t>
      </w:r>
      <w:r>
        <w:t>Planungshoheit</w:t>
      </w:r>
      <w:r>
        <w:rPr>
          <w:spacing w:val="-6"/>
        </w:rPr>
        <w:t xml:space="preserve"> </w:t>
      </w:r>
      <w:r>
        <w:t>der Stadt Kelheim zum Zwecke der Sicherung einer geordneten städtebaulichen Entwicklung und insbesondere zur Durchführung des Bauleitplanverfahrens Bebauungs- und Grünordnungsplan Nr. 1</w:t>
      </w:r>
      <w:r w:rsidR="000A4C1B">
        <w:t>32</w:t>
      </w:r>
    </w:p>
    <w:p w14:paraId="694DA666" w14:textId="1C606113" w:rsidR="00431BCA" w:rsidRDefault="00FE72B3" w:rsidP="000A4C1B">
      <w:pPr>
        <w:pStyle w:val="Textkrper"/>
        <w:spacing w:before="1" w:line="291" w:lineRule="exact"/>
        <w:jc w:val="both"/>
      </w:pPr>
      <w:r>
        <w:t>„G</w:t>
      </w:r>
      <w:r w:rsidR="000A4C1B">
        <w:t xml:space="preserve">E </w:t>
      </w:r>
      <w:proofErr w:type="spellStart"/>
      <w:r w:rsidR="000A4C1B">
        <w:t>Affecking</w:t>
      </w:r>
      <w:proofErr w:type="spellEnd"/>
      <w:r>
        <w:rPr>
          <w:spacing w:val="-5"/>
        </w:rPr>
        <w:t>“.</w:t>
      </w:r>
    </w:p>
    <w:p w14:paraId="62F58173" w14:textId="77777777" w:rsidR="00431BCA" w:rsidRDefault="00FE72B3" w:rsidP="000A4C1B">
      <w:pPr>
        <w:pStyle w:val="Textkrper"/>
        <w:ind w:right="121"/>
        <w:jc w:val="both"/>
      </w:pPr>
      <w:r>
        <w:t>Im Rahmen dessen sind das Planerfordernis und die Auswirkungen der Planung zu ermitteln und die öffentlichen und privaten Belange gegeneinander</w:t>
      </w:r>
      <w:r>
        <w:rPr>
          <w:spacing w:val="-4"/>
        </w:rPr>
        <w:t xml:space="preserve"> </w:t>
      </w:r>
      <w:r>
        <w:t>und</w:t>
      </w:r>
      <w:r>
        <w:rPr>
          <w:spacing w:val="-3"/>
        </w:rPr>
        <w:t xml:space="preserve"> </w:t>
      </w:r>
      <w:r>
        <w:t>untereinander</w:t>
      </w:r>
      <w:r>
        <w:rPr>
          <w:spacing w:val="-4"/>
        </w:rPr>
        <w:t xml:space="preserve"> </w:t>
      </w:r>
      <w:r>
        <w:t>gerecht</w:t>
      </w:r>
      <w:r>
        <w:rPr>
          <w:spacing w:val="-5"/>
        </w:rPr>
        <w:t xml:space="preserve"> </w:t>
      </w:r>
      <w:r>
        <w:t>abzuwägen</w:t>
      </w:r>
      <w:r>
        <w:rPr>
          <w:spacing w:val="-3"/>
        </w:rPr>
        <w:t xml:space="preserve"> </w:t>
      </w:r>
      <w:r>
        <w:t>(§</w:t>
      </w:r>
      <w:r>
        <w:rPr>
          <w:spacing w:val="-4"/>
        </w:rPr>
        <w:t xml:space="preserve"> </w:t>
      </w:r>
      <w:r>
        <w:t>1</w:t>
      </w:r>
      <w:r>
        <w:rPr>
          <w:spacing w:val="-4"/>
        </w:rPr>
        <w:t xml:space="preserve"> </w:t>
      </w:r>
      <w:r>
        <w:t>Abs.</w:t>
      </w:r>
      <w:r>
        <w:rPr>
          <w:spacing w:val="-6"/>
        </w:rPr>
        <w:t xml:space="preserve"> </w:t>
      </w:r>
      <w:r>
        <w:t>3,</w:t>
      </w:r>
      <w:r>
        <w:rPr>
          <w:spacing w:val="-5"/>
        </w:rPr>
        <w:t xml:space="preserve"> </w:t>
      </w:r>
      <w:r>
        <w:t>6</w:t>
      </w:r>
      <w:r>
        <w:rPr>
          <w:spacing w:val="-4"/>
        </w:rPr>
        <w:t xml:space="preserve"> </w:t>
      </w:r>
      <w:r>
        <w:t>u.</w:t>
      </w:r>
      <w:r>
        <w:rPr>
          <w:spacing w:val="-5"/>
        </w:rPr>
        <w:t xml:space="preserve"> </w:t>
      </w:r>
      <w:r>
        <w:t>7 BauGB). Dazu erfolgt eine Erhebung personenbezogener Daten, soweit dies zur Ermittlung der abwägungsrelevanten Belange notwendig ist.</w:t>
      </w:r>
    </w:p>
    <w:p w14:paraId="7F741647" w14:textId="77777777" w:rsidR="00431BCA" w:rsidRDefault="00FE72B3" w:rsidP="000A4C1B">
      <w:pPr>
        <w:pStyle w:val="Textkrper"/>
        <w:spacing w:before="1"/>
        <w:ind w:right="104"/>
        <w:jc w:val="both"/>
      </w:pPr>
      <w:r>
        <w:t>Die Erhebung erfolgt unter anderem durch die Stadt Kelheim oder im Auftrag</w:t>
      </w:r>
      <w:r>
        <w:rPr>
          <w:spacing w:val="-4"/>
        </w:rPr>
        <w:t xml:space="preserve"> </w:t>
      </w:r>
      <w:r>
        <w:t>der</w:t>
      </w:r>
      <w:r>
        <w:rPr>
          <w:spacing w:val="-5"/>
        </w:rPr>
        <w:t xml:space="preserve"> </w:t>
      </w:r>
      <w:r>
        <w:t>Stadt</w:t>
      </w:r>
      <w:r>
        <w:rPr>
          <w:spacing w:val="-6"/>
        </w:rPr>
        <w:t xml:space="preserve"> </w:t>
      </w:r>
      <w:r>
        <w:t>Kelheim</w:t>
      </w:r>
      <w:r>
        <w:rPr>
          <w:spacing w:val="-5"/>
        </w:rPr>
        <w:t xml:space="preserve"> </w:t>
      </w:r>
      <w:r>
        <w:t>durch</w:t>
      </w:r>
      <w:r>
        <w:rPr>
          <w:spacing w:val="-3"/>
        </w:rPr>
        <w:t xml:space="preserve"> </w:t>
      </w:r>
      <w:r>
        <w:t>Dritte,</w:t>
      </w:r>
      <w:r>
        <w:rPr>
          <w:spacing w:val="-4"/>
        </w:rPr>
        <w:t xml:space="preserve"> </w:t>
      </w:r>
      <w:r>
        <w:t>durch</w:t>
      </w:r>
      <w:r>
        <w:rPr>
          <w:spacing w:val="-6"/>
        </w:rPr>
        <w:t xml:space="preserve"> </w:t>
      </w:r>
      <w:r>
        <w:t>eingehende</w:t>
      </w:r>
      <w:r>
        <w:rPr>
          <w:spacing w:val="-5"/>
        </w:rPr>
        <w:t xml:space="preserve"> </w:t>
      </w:r>
      <w:r>
        <w:t>Stellungnahmen der</w:t>
      </w:r>
      <w:r>
        <w:rPr>
          <w:spacing w:val="-1"/>
        </w:rPr>
        <w:t xml:space="preserve"> </w:t>
      </w:r>
      <w:r>
        <w:t>Öffentlichkeit</w:t>
      </w:r>
      <w:r>
        <w:rPr>
          <w:spacing w:val="-3"/>
        </w:rPr>
        <w:t xml:space="preserve"> </w:t>
      </w:r>
      <w:r>
        <w:t>und</w:t>
      </w:r>
      <w:r>
        <w:rPr>
          <w:spacing w:val="-2"/>
        </w:rPr>
        <w:t xml:space="preserve"> </w:t>
      </w:r>
      <w:r>
        <w:t>der</w:t>
      </w:r>
      <w:r>
        <w:rPr>
          <w:spacing w:val="-1"/>
        </w:rPr>
        <w:t xml:space="preserve"> </w:t>
      </w:r>
      <w:r>
        <w:t>Behörden</w:t>
      </w:r>
      <w:r>
        <w:rPr>
          <w:spacing w:val="-2"/>
        </w:rPr>
        <w:t xml:space="preserve"> </w:t>
      </w:r>
      <w:r>
        <w:t>im</w:t>
      </w:r>
      <w:r>
        <w:rPr>
          <w:spacing w:val="-2"/>
        </w:rPr>
        <w:t xml:space="preserve"> </w:t>
      </w:r>
      <w:r>
        <w:t>Rahmen</w:t>
      </w:r>
      <w:r>
        <w:rPr>
          <w:spacing w:val="-2"/>
        </w:rPr>
        <w:t xml:space="preserve"> </w:t>
      </w:r>
      <w:r>
        <w:t>der</w:t>
      </w:r>
      <w:r>
        <w:rPr>
          <w:spacing w:val="-1"/>
        </w:rPr>
        <w:t xml:space="preserve"> </w:t>
      </w:r>
      <w:r>
        <w:t>gesetzlich</w:t>
      </w:r>
      <w:r>
        <w:rPr>
          <w:spacing w:val="-1"/>
        </w:rPr>
        <w:t xml:space="preserve"> </w:t>
      </w:r>
      <w:r>
        <w:t>geforderten Öffentlichkeits- und Behördenbeteiligungen (§§ 3 – 4c BauGB).</w:t>
      </w:r>
    </w:p>
    <w:p w14:paraId="2387AB83" w14:textId="77777777" w:rsidR="00431BCA" w:rsidRDefault="00FE72B3" w:rsidP="000A4C1B">
      <w:pPr>
        <w:pStyle w:val="Textkrper"/>
        <w:ind w:right="188"/>
        <w:jc w:val="both"/>
      </w:pPr>
      <w:r>
        <w:t>Die Verarbeitung von Adressdaten ist erforderlich, um der Pflicht zur Mitteilung</w:t>
      </w:r>
      <w:r>
        <w:rPr>
          <w:spacing w:val="-9"/>
        </w:rPr>
        <w:t xml:space="preserve"> </w:t>
      </w:r>
      <w:r>
        <w:t>des</w:t>
      </w:r>
      <w:r>
        <w:rPr>
          <w:spacing w:val="-7"/>
        </w:rPr>
        <w:t xml:space="preserve"> </w:t>
      </w:r>
      <w:r>
        <w:t>Abwägungsergebnisses</w:t>
      </w:r>
      <w:r>
        <w:rPr>
          <w:spacing w:val="-8"/>
        </w:rPr>
        <w:t xml:space="preserve"> </w:t>
      </w:r>
      <w:r>
        <w:t>nachzukommen.</w:t>
      </w:r>
      <w:r>
        <w:rPr>
          <w:spacing w:val="-9"/>
        </w:rPr>
        <w:t xml:space="preserve"> </w:t>
      </w:r>
      <w:r>
        <w:t>Die</w:t>
      </w:r>
      <w:r>
        <w:rPr>
          <w:spacing w:val="-8"/>
        </w:rPr>
        <w:t xml:space="preserve"> </w:t>
      </w:r>
      <w:r>
        <w:t>Verarbeitung ist für die Wahrnehmung einer öffentlichen Aufgabe erforderlich, die im öffentlichen Interesse liegt. Rechtsgrundlage ist</w:t>
      </w:r>
    </w:p>
    <w:p w14:paraId="26CB9509" w14:textId="77777777" w:rsidR="00431BCA" w:rsidRDefault="00FE72B3" w:rsidP="000A4C1B">
      <w:pPr>
        <w:pStyle w:val="Textkrper"/>
        <w:ind w:right="1265"/>
        <w:jc w:val="both"/>
      </w:pPr>
      <w:r>
        <w:t>Art.6</w:t>
      </w:r>
      <w:r>
        <w:rPr>
          <w:spacing w:val="-3"/>
        </w:rPr>
        <w:t xml:space="preserve"> </w:t>
      </w:r>
      <w:r>
        <w:t>Abs.</w:t>
      </w:r>
      <w:r>
        <w:rPr>
          <w:spacing w:val="-4"/>
        </w:rPr>
        <w:t xml:space="preserve"> </w:t>
      </w:r>
      <w:r>
        <w:t>1</w:t>
      </w:r>
      <w:r>
        <w:rPr>
          <w:spacing w:val="-3"/>
        </w:rPr>
        <w:t xml:space="preserve"> </w:t>
      </w:r>
      <w:r>
        <w:t>Buchst.</w:t>
      </w:r>
      <w:r>
        <w:rPr>
          <w:spacing w:val="-2"/>
        </w:rPr>
        <w:t xml:space="preserve"> </w:t>
      </w:r>
      <w:r>
        <w:t>e</w:t>
      </w:r>
      <w:r>
        <w:rPr>
          <w:spacing w:val="-3"/>
        </w:rPr>
        <w:t xml:space="preserve"> </w:t>
      </w:r>
      <w:r>
        <w:t>DSGVO</w:t>
      </w:r>
      <w:r>
        <w:rPr>
          <w:spacing w:val="-3"/>
        </w:rPr>
        <w:t xml:space="preserve"> </w:t>
      </w:r>
      <w:r>
        <w:t>i.</w:t>
      </w:r>
      <w:r>
        <w:rPr>
          <w:spacing w:val="-5"/>
        </w:rPr>
        <w:t xml:space="preserve"> </w:t>
      </w:r>
      <w:r>
        <w:t>V.</w:t>
      </w:r>
      <w:r>
        <w:rPr>
          <w:spacing w:val="-4"/>
        </w:rPr>
        <w:t xml:space="preserve"> </w:t>
      </w:r>
      <w:r>
        <w:t>m.</w:t>
      </w:r>
      <w:r>
        <w:rPr>
          <w:spacing w:val="-4"/>
        </w:rPr>
        <w:t xml:space="preserve"> </w:t>
      </w:r>
      <w:r>
        <w:t>Art.</w:t>
      </w:r>
      <w:r>
        <w:rPr>
          <w:spacing w:val="-5"/>
        </w:rPr>
        <w:t xml:space="preserve"> </w:t>
      </w:r>
      <w:r>
        <w:t>4</w:t>
      </w:r>
      <w:r>
        <w:rPr>
          <w:spacing w:val="-3"/>
        </w:rPr>
        <w:t xml:space="preserve"> </w:t>
      </w:r>
      <w:r>
        <w:t>Abs.</w:t>
      </w:r>
      <w:r>
        <w:rPr>
          <w:spacing w:val="-4"/>
        </w:rPr>
        <w:t xml:space="preserve"> </w:t>
      </w:r>
      <w:r>
        <w:t>1</w:t>
      </w:r>
      <w:r>
        <w:rPr>
          <w:spacing w:val="-3"/>
        </w:rPr>
        <w:t xml:space="preserve"> </w:t>
      </w:r>
      <w:proofErr w:type="spellStart"/>
      <w:r>
        <w:t>BayDSG</w:t>
      </w:r>
      <w:proofErr w:type="spellEnd"/>
      <w:r>
        <w:t xml:space="preserve"> sowie dem anzuwendenden Fachgesetz (BauGB).</w:t>
      </w:r>
    </w:p>
    <w:p w14:paraId="6B2148F1" w14:textId="77777777" w:rsidR="00431BCA" w:rsidRDefault="00431BCA">
      <w:pPr>
        <w:pStyle w:val="Textkrper"/>
        <w:ind w:left="0"/>
      </w:pPr>
    </w:p>
    <w:p w14:paraId="76F83B1C" w14:textId="77777777" w:rsidR="00431BCA" w:rsidRDefault="00FE72B3">
      <w:pPr>
        <w:pStyle w:val="berschrift1"/>
        <w:numPr>
          <w:ilvl w:val="0"/>
          <w:numId w:val="1"/>
        </w:numPr>
        <w:tabs>
          <w:tab w:val="left" w:pos="455"/>
        </w:tabs>
        <w:spacing w:line="291" w:lineRule="exact"/>
        <w:rPr>
          <w:u w:val="none"/>
        </w:rPr>
      </w:pPr>
      <w:r>
        <w:t>Arten</w:t>
      </w:r>
      <w:r>
        <w:rPr>
          <w:spacing w:val="-10"/>
        </w:rPr>
        <w:t xml:space="preserve"> </w:t>
      </w:r>
      <w:r>
        <w:t>personenbezogener</w:t>
      </w:r>
      <w:r>
        <w:rPr>
          <w:spacing w:val="-8"/>
        </w:rPr>
        <w:t xml:space="preserve"> </w:t>
      </w:r>
      <w:r>
        <w:rPr>
          <w:spacing w:val="-4"/>
        </w:rPr>
        <w:t>Daten</w:t>
      </w:r>
    </w:p>
    <w:p w14:paraId="2C00A13A" w14:textId="77777777" w:rsidR="00431BCA" w:rsidRDefault="00FE72B3">
      <w:pPr>
        <w:pStyle w:val="Textkrper"/>
        <w:spacing w:line="291" w:lineRule="exact"/>
      </w:pPr>
      <w:r>
        <w:t>Folgende</w:t>
      </w:r>
      <w:r>
        <w:rPr>
          <w:spacing w:val="-4"/>
        </w:rPr>
        <w:t xml:space="preserve"> </w:t>
      </w:r>
      <w:r>
        <w:t>Daten</w:t>
      </w:r>
      <w:r>
        <w:rPr>
          <w:spacing w:val="-5"/>
        </w:rPr>
        <w:t xml:space="preserve"> </w:t>
      </w:r>
      <w:r>
        <w:t>werden</w:t>
      </w:r>
      <w:r>
        <w:rPr>
          <w:spacing w:val="-4"/>
        </w:rPr>
        <w:t xml:space="preserve"> </w:t>
      </w:r>
      <w:r>
        <w:rPr>
          <w:spacing w:val="-2"/>
        </w:rPr>
        <w:t>verarbeitet:</w:t>
      </w:r>
    </w:p>
    <w:p w14:paraId="2F35F1E2" w14:textId="77777777" w:rsidR="00431BCA" w:rsidRDefault="00FE72B3">
      <w:pPr>
        <w:pStyle w:val="Listenabsatz"/>
        <w:numPr>
          <w:ilvl w:val="1"/>
          <w:numId w:val="1"/>
        </w:numPr>
        <w:tabs>
          <w:tab w:val="left" w:pos="333"/>
        </w:tabs>
        <w:rPr>
          <w:sz w:val="24"/>
        </w:rPr>
      </w:pPr>
      <w:r>
        <w:rPr>
          <w:sz w:val="24"/>
        </w:rPr>
        <w:t>Vorname,</w:t>
      </w:r>
      <w:r>
        <w:rPr>
          <w:spacing w:val="-6"/>
          <w:sz w:val="24"/>
        </w:rPr>
        <w:t xml:space="preserve"> </w:t>
      </w:r>
      <w:r>
        <w:rPr>
          <w:sz w:val="24"/>
        </w:rPr>
        <w:t>Nachname,</w:t>
      </w:r>
      <w:r>
        <w:rPr>
          <w:spacing w:val="-4"/>
          <w:sz w:val="24"/>
        </w:rPr>
        <w:t xml:space="preserve"> </w:t>
      </w:r>
      <w:r>
        <w:rPr>
          <w:sz w:val="24"/>
        </w:rPr>
        <w:t>Adresse</w:t>
      </w:r>
      <w:r>
        <w:rPr>
          <w:spacing w:val="-3"/>
          <w:sz w:val="24"/>
        </w:rPr>
        <w:t xml:space="preserve"> </w:t>
      </w:r>
      <w:r>
        <w:rPr>
          <w:sz w:val="24"/>
        </w:rPr>
        <w:t>und</w:t>
      </w:r>
      <w:r>
        <w:rPr>
          <w:spacing w:val="-4"/>
          <w:sz w:val="24"/>
        </w:rPr>
        <w:t xml:space="preserve"> </w:t>
      </w:r>
      <w:r>
        <w:rPr>
          <w:sz w:val="24"/>
        </w:rPr>
        <w:t>sonstige</w:t>
      </w:r>
      <w:r>
        <w:rPr>
          <w:spacing w:val="-2"/>
          <w:sz w:val="24"/>
        </w:rPr>
        <w:t xml:space="preserve"> Kontaktdaten</w:t>
      </w:r>
    </w:p>
    <w:p w14:paraId="438D2D57" w14:textId="77777777" w:rsidR="00431BCA" w:rsidRDefault="00FE72B3">
      <w:pPr>
        <w:pStyle w:val="Listenabsatz"/>
        <w:numPr>
          <w:ilvl w:val="1"/>
          <w:numId w:val="1"/>
        </w:numPr>
        <w:tabs>
          <w:tab w:val="left" w:pos="333"/>
        </w:tabs>
        <w:spacing w:before="0"/>
        <w:rPr>
          <w:sz w:val="24"/>
        </w:rPr>
      </w:pPr>
      <w:r>
        <w:rPr>
          <w:sz w:val="24"/>
        </w:rPr>
        <w:t>Daten,</w:t>
      </w:r>
      <w:r>
        <w:rPr>
          <w:spacing w:val="-5"/>
          <w:sz w:val="24"/>
        </w:rPr>
        <w:t xml:space="preserve"> </w:t>
      </w:r>
      <w:r>
        <w:rPr>
          <w:sz w:val="24"/>
        </w:rPr>
        <w:t>die</w:t>
      </w:r>
      <w:r>
        <w:rPr>
          <w:spacing w:val="-3"/>
          <w:sz w:val="24"/>
        </w:rPr>
        <w:t xml:space="preserve"> </w:t>
      </w:r>
      <w:r>
        <w:rPr>
          <w:sz w:val="24"/>
        </w:rPr>
        <w:t>städtebaulich</w:t>
      </w:r>
      <w:r>
        <w:rPr>
          <w:spacing w:val="-4"/>
          <w:sz w:val="24"/>
        </w:rPr>
        <w:t xml:space="preserve"> </w:t>
      </w:r>
      <w:r>
        <w:rPr>
          <w:sz w:val="24"/>
        </w:rPr>
        <w:t>und</w:t>
      </w:r>
      <w:r>
        <w:rPr>
          <w:spacing w:val="-4"/>
          <w:sz w:val="24"/>
        </w:rPr>
        <w:t xml:space="preserve"> </w:t>
      </w:r>
      <w:r>
        <w:rPr>
          <w:sz w:val="24"/>
        </w:rPr>
        <w:t>bodenrechtlich</w:t>
      </w:r>
      <w:r>
        <w:rPr>
          <w:spacing w:val="-4"/>
          <w:sz w:val="24"/>
        </w:rPr>
        <w:t xml:space="preserve"> </w:t>
      </w:r>
      <w:r>
        <w:rPr>
          <w:sz w:val="24"/>
        </w:rPr>
        <w:t>relevant</w:t>
      </w:r>
      <w:r>
        <w:rPr>
          <w:spacing w:val="-2"/>
          <w:sz w:val="24"/>
        </w:rPr>
        <w:t xml:space="preserve"> </w:t>
      </w:r>
      <w:r>
        <w:rPr>
          <w:spacing w:val="-4"/>
          <w:sz w:val="24"/>
        </w:rPr>
        <w:t>sind</w:t>
      </w:r>
    </w:p>
    <w:p w14:paraId="1A112BF7" w14:textId="77777777" w:rsidR="00431BCA" w:rsidRDefault="00FE72B3">
      <w:pPr>
        <w:pStyle w:val="Listenabsatz"/>
        <w:numPr>
          <w:ilvl w:val="1"/>
          <w:numId w:val="1"/>
        </w:numPr>
        <w:tabs>
          <w:tab w:val="left" w:pos="333"/>
        </w:tabs>
        <w:rPr>
          <w:sz w:val="24"/>
        </w:rPr>
      </w:pPr>
      <w:r>
        <w:rPr>
          <w:sz w:val="24"/>
        </w:rPr>
        <w:t>Daten,</w:t>
      </w:r>
      <w:r>
        <w:rPr>
          <w:spacing w:val="-6"/>
          <w:sz w:val="24"/>
        </w:rPr>
        <w:t xml:space="preserve"> </w:t>
      </w:r>
      <w:r>
        <w:rPr>
          <w:sz w:val="24"/>
        </w:rPr>
        <w:t>die</w:t>
      </w:r>
      <w:r>
        <w:rPr>
          <w:spacing w:val="-1"/>
          <w:sz w:val="24"/>
        </w:rPr>
        <w:t xml:space="preserve"> </w:t>
      </w:r>
      <w:r>
        <w:rPr>
          <w:sz w:val="24"/>
        </w:rPr>
        <w:t>im</w:t>
      </w:r>
      <w:r>
        <w:rPr>
          <w:spacing w:val="-5"/>
          <w:sz w:val="24"/>
        </w:rPr>
        <w:t xml:space="preserve"> </w:t>
      </w:r>
      <w:r>
        <w:rPr>
          <w:sz w:val="24"/>
        </w:rPr>
        <w:t>Rahmen</w:t>
      </w:r>
      <w:r>
        <w:rPr>
          <w:spacing w:val="-4"/>
          <w:sz w:val="24"/>
        </w:rPr>
        <w:t xml:space="preserve"> </w:t>
      </w:r>
      <w:r>
        <w:rPr>
          <w:sz w:val="24"/>
        </w:rPr>
        <w:t>von</w:t>
      </w:r>
      <w:r>
        <w:rPr>
          <w:spacing w:val="-4"/>
          <w:sz w:val="24"/>
        </w:rPr>
        <w:t xml:space="preserve"> </w:t>
      </w:r>
      <w:r>
        <w:rPr>
          <w:sz w:val="24"/>
        </w:rPr>
        <w:t>Stellungnahmen</w:t>
      </w:r>
      <w:r>
        <w:rPr>
          <w:spacing w:val="-4"/>
          <w:sz w:val="24"/>
        </w:rPr>
        <w:t xml:space="preserve"> </w:t>
      </w:r>
      <w:r>
        <w:rPr>
          <w:sz w:val="24"/>
        </w:rPr>
        <w:t>abgegeben</w:t>
      </w:r>
      <w:r>
        <w:rPr>
          <w:spacing w:val="-3"/>
          <w:sz w:val="24"/>
        </w:rPr>
        <w:t xml:space="preserve"> </w:t>
      </w:r>
      <w:r>
        <w:rPr>
          <w:spacing w:val="-2"/>
          <w:sz w:val="24"/>
        </w:rPr>
        <w:t>wurden</w:t>
      </w:r>
    </w:p>
    <w:p w14:paraId="1FD04F8A" w14:textId="77777777" w:rsidR="00431BCA" w:rsidRDefault="00FE72B3">
      <w:pPr>
        <w:pStyle w:val="Textkrper"/>
        <w:spacing w:line="291" w:lineRule="exact"/>
        <w:ind w:left="284"/>
      </w:pPr>
      <w:r>
        <w:t>(sog.</w:t>
      </w:r>
      <w:r>
        <w:rPr>
          <w:spacing w:val="-3"/>
        </w:rPr>
        <w:t xml:space="preserve"> </w:t>
      </w:r>
      <w:r>
        <w:t xml:space="preserve">aufgedrängte </w:t>
      </w:r>
      <w:r>
        <w:rPr>
          <w:spacing w:val="-2"/>
        </w:rPr>
        <w:t>Daten)</w:t>
      </w:r>
    </w:p>
    <w:p w14:paraId="15882C70" w14:textId="77777777" w:rsidR="00431BCA" w:rsidRDefault="00431BCA">
      <w:pPr>
        <w:spacing w:line="291" w:lineRule="exact"/>
        <w:sectPr w:rsidR="00431BCA">
          <w:type w:val="continuous"/>
          <w:pgSz w:w="11910" w:h="16840"/>
          <w:pgMar w:top="1700" w:right="1320" w:bottom="280" w:left="1300" w:header="720" w:footer="720" w:gutter="0"/>
          <w:cols w:space="720"/>
        </w:sectPr>
      </w:pPr>
    </w:p>
    <w:p w14:paraId="241D8D38" w14:textId="77777777" w:rsidR="00431BCA" w:rsidRDefault="00FE72B3">
      <w:pPr>
        <w:pStyle w:val="berschrift1"/>
        <w:numPr>
          <w:ilvl w:val="0"/>
          <w:numId w:val="1"/>
        </w:numPr>
        <w:tabs>
          <w:tab w:val="left" w:pos="455"/>
        </w:tabs>
        <w:spacing w:before="89"/>
        <w:rPr>
          <w:u w:val="none"/>
        </w:rPr>
      </w:pPr>
      <w:r>
        <w:rPr>
          <w:spacing w:val="-2"/>
        </w:rPr>
        <w:lastRenderedPageBreak/>
        <w:t>Empfänger</w:t>
      </w:r>
    </w:p>
    <w:p w14:paraId="1CBF7097" w14:textId="77777777" w:rsidR="00431BCA" w:rsidRDefault="00FE72B3">
      <w:pPr>
        <w:pStyle w:val="Textkrper"/>
        <w:spacing w:before="1"/>
      </w:pPr>
      <w:r>
        <w:t>Personenbezogene</w:t>
      </w:r>
      <w:r>
        <w:rPr>
          <w:spacing w:val="-7"/>
        </w:rPr>
        <w:t xml:space="preserve"> </w:t>
      </w:r>
      <w:r>
        <w:t>Daten</w:t>
      </w:r>
      <w:r>
        <w:rPr>
          <w:spacing w:val="-5"/>
        </w:rPr>
        <w:t xml:space="preserve"> </w:t>
      </w:r>
      <w:r>
        <w:t>werden</w:t>
      </w:r>
      <w:r>
        <w:rPr>
          <w:spacing w:val="-6"/>
        </w:rPr>
        <w:t xml:space="preserve"> </w:t>
      </w:r>
      <w:r>
        <w:t>folgenden</w:t>
      </w:r>
      <w:r>
        <w:rPr>
          <w:spacing w:val="-5"/>
        </w:rPr>
        <w:t xml:space="preserve"> </w:t>
      </w:r>
      <w:r>
        <w:t>Empfängern</w:t>
      </w:r>
      <w:r>
        <w:rPr>
          <w:spacing w:val="-4"/>
        </w:rPr>
        <w:t xml:space="preserve"> </w:t>
      </w:r>
      <w:r>
        <w:rPr>
          <w:spacing w:val="-2"/>
        </w:rPr>
        <w:t>übermittelt:</w:t>
      </w:r>
    </w:p>
    <w:p w14:paraId="774F2320" w14:textId="77777777" w:rsidR="00431BCA" w:rsidRDefault="00FE72B3">
      <w:pPr>
        <w:pStyle w:val="Listenabsatz"/>
        <w:numPr>
          <w:ilvl w:val="1"/>
          <w:numId w:val="1"/>
        </w:numPr>
        <w:tabs>
          <w:tab w:val="left" w:pos="333"/>
        </w:tabs>
        <w:spacing w:line="240" w:lineRule="auto"/>
        <w:ind w:left="284" w:right="1742" w:hanging="168"/>
        <w:rPr>
          <w:sz w:val="24"/>
        </w:rPr>
      </w:pPr>
      <w:r>
        <w:rPr>
          <w:sz w:val="24"/>
        </w:rPr>
        <w:t>Stadtrat, Ortssprecher und Bauausschuss zur Beratung und Entscheidung über die Abwägung</w:t>
      </w:r>
    </w:p>
    <w:p w14:paraId="32036D66" w14:textId="77777777" w:rsidR="00431BCA" w:rsidRDefault="00FE72B3">
      <w:pPr>
        <w:pStyle w:val="Listenabsatz"/>
        <w:numPr>
          <w:ilvl w:val="1"/>
          <w:numId w:val="1"/>
        </w:numPr>
        <w:tabs>
          <w:tab w:val="left" w:pos="333"/>
        </w:tabs>
        <w:spacing w:before="0"/>
        <w:rPr>
          <w:sz w:val="24"/>
        </w:rPr>
      </w:pPr>
      <w:r>
        <w:rPr>
          <w:sz w:val="24"/>
        </w:rPr>
        <w:t>Höheren</w:t>
      </w:r>
      <w:r>
        <w:rPr>
          <w:spacing w:val="-7"/>
          <w:sz w:val="24"/>
        </w:rPr>
        <w:t xml:space="preserve"> </w:t>
      </w:r>
      <w:r>
        <w:rPr>
          <w:sz w:val="24"/>
        </w:rPr>
        <w:t>Verwaltungsbehörden</w:t>
      </w:r>
      <w:r>
        <w:rPr>
          <w:spacing w:val="-4"/>
          <w:sz w:val="24"/>
        </w:rPr>
        <w:t xml:space="preserve"> </w:t>
      </w:r>
      <w:r>
        <w:rPr>
          <w:sz w:val="24"/>
        </w:rPr>
        <w:t>zur</w:t>
      </w:r>
      <w:r>
        <w:rPr>
          <w:spacing w:val="-4"/>
          <w:sz w:val="24"/>
        </w:rPr>
        <w:t xml:space="preserve"> </w:t>
      </w:r>
      <w:r>
        <w:rPr>
          <w:sz w:val="24"/>
        </w:rPr>
        <w:t>Prüfung</w:t>
      </w:r>
      <w:r>
        <w:rPr>
          <w:spacing w:val="-2"/>
          <w:sz w:val="24"/>
        </w:rPr>
        <w:t xml:space="preserve"> </w:t>
      </w:r>
      <w:r>
        <w:rPr>
          <w:sz w:val="24"/>
        </w:rPr>
        <w:t>von</w:t>
      </w:r>
      <w:r>
        <w:rPr>
          <w:spacing w:val="-4"/>
          <w:sz w:val="24"/>
        </w:rPr>
        <w:t xml:space="preserve"> </w:t>
      </w:r>
      <w:r>
        <w:rPr>
          <w:spacing w:val="-2"/>
          <w:sz w:val="24"/>
        </w:rPr>
        <w:t>Rechtsmängeln</w:t>
      </w:r>
    </w:p>
    <w:p w14:paraId="4888B5C0" w14:textId="77777777" w:rsidR="00431BCA" w:rsidRDefault="00FE72B3">
      <w:pPr>
        <w:pStyle w:val="Listenabsatz"/>
        <w:numPr>
          <w:ilvl w:val="1"/>
          <w:numId w:val="1"/>
        </w:numPr>
        <w:tabs>
          <w:tab w:val="left" w:pos="333"/>
        </w:tabs>
        <w:spacing w:before="0"/>
        <w:rPr>
          <w:sz w:val="24"/>
        </w:rPr>
      </w:pPr>
      <w:r>
        <w:rPr>
          <w:sz w:val="24"/>
        </w:rPr>
        <w:t>Gerichten</w:t>
      </w:r>
      <w:r>
        <w:rPr>
          <w:spacing w:val="-6"/>
          <w:sz w:val="24"/>
        </w:rPr>
        <w:t xml:space="preserve"> </w:t>
      </w:r>
      <w:r>
        <w:rPr>
          <w:sz w:val="24"/>
        </w:rPr>
        <w:t>zur</w:t>
      </w:r>
      <w:r>
        <w:rPr>
          <w:spacing w:val="-2"/>
          <w:sz w:val="24"/>
        </w:rPr>
        <w:t xml:space="preserve"> </w:t>
      </w:r>
      <w:r>
        <w:rPr>
          <w:sz w:val="24"/>
        </w:rPr>
        <w:t>Überprüfung</w:t>
      </w:r>
      <w:r>
        <w:rPr>
          <w:spacing w:val="-3"/>
          <w:sz w:val="24"/>
        </w:rPr>
        <w:t xml:space="preserve"> </w:t>
      </w:r>
      <w:r>
        <w:rPr>
          <w:sz w:val="24"/>
        </w:rPr>
        <w:t>der</w:t>
      </w:r>
      <w:r>
        <w:rPr>
          <w:spacing w:val="-3"/>
          <w:sz w:val="24"/>
        </w:rPr>
        <w:t xml:space="preserve"> </w:t>
      </w:r>
      <w:r>
        <w:rPr>
          <w:sz w:val="24"/>
        </w:rPr>
        <w:t>Wirksamkeit</w:t>
      </w:r>
      <w:r>
        <w:rPr>
          <w:spacing w:val="-3"/>
          <w:sz w:val="24"/>
        </w:rPr>
        <w:t xml:space="preserve"> </w:t>
      </w:r>
      <w:r>
        <w:rPr>
          <w:sz w:val="24"/>
        </w:rPr>
        <w:t>der</w:t>
      </w:r>
      <w:r>
        <w:rPr>
          <w:spacing w:val="-2"/>
          <w:sz w:val="24"/>
        </w:rPr>
        <w:t xml:space="preserve"> Bauleitpläne</w:t>
      </w:r>
    </w:p>
    <w:p w14:paraId="3FB15C78" w14:textId="77777777" w:rsidR="00431BCA" w:rsidRDefault="00FE72B3">
      <w:pPr>
        <w:pStyle w:val="Listenabsatz"/>
        <w:numPr>
          <w:ilvl w:val="1"/>
          <w:numId w:val="1"/>
        </w:numPr>
        <w:tabs>
          <w:tab w:val="left" w:pos="333"/>
        </w:tabs>
        <w:spacing w:before="2"/>
        <w:rPr>
          <w:sz w:val="24"/>
        </w:rPr>
      </w:pPr>
      <w:r>
        <w:rPr>
          <w:sz w:val="24"/>
        </w:rPr>
        <w:t>Dritten,</w:t>
      </w:r>
      <w:r>
        <w:rPr>
          <w:spacing w:val="-5"/>
          <w:sz w:val="24"/>
        </w:rPr>
        <w:t xml:space="preserve"> </w:t>
      </w:r>
      <w:r>
        <w:rPr>
          <w:sz w:val="24"/>
        </w:rPr>
        <w:t>die</w:t>
      </w:r>
      <w:r>
        <w:rPr>
          <w:spacing w:val="-2"/>
          <w:sz w:val="24"/>
        </w:rPr>
        <w:t xml:space="preserve"> </w:t>
      </w:r>
      <w:r>
        <w:rPr>
          <w:sz w:val="24"/>
        </w:rPr>
        <w:t>in</w:t>
      </w:r>
      <w:r>
        <w:rPr>
          <w:spacing w:val="-2"/>
          <w:sz w:val="24"/>
        </w:rPr>
        <w:t xml:space="preserve"> </w:t>
      </w:r>
      <w:r>
        <w:rPr>
          <w:sz w:val="24"/>
        </w:rPr>
        <w:t>die Durchführung</w:t>
      </w:r>
      <w:r>
        <w:rPr>
          <w:spacing w:val="-3"/>
          <w:sz w:val="24"/>
        </w:rPr>
        <w:t xml:space="preserve"> </w:t>
      </w:r>
      <w:r>
        <w:rPr>
          <w:sz w:val="24"/>
        </w:rPr>
        <w:t>des</w:t>
      </w:r>
      <w:r>
        <w:rPr>
          <w:spacing w:val="-3"/>
          <w:sz w:val="24"/>
        </w:rPr>
        <w:t xml:space="preserve"> </w:t>
      </w:r>
      <w:r>
        <w:rPr>
          <w:sz w:val="24"/>
        </w:rPr>
        <w:t>Verfahrens</w:t>
      </w:r>
      <w:r>
        <w:rPr>
          <w:spacing w:val="-3"/>
          <w:sz w:val="24"/>
        </w:rPr>
        <w:t xml:space="preserve"> </w:t>
      </w:r>
      <w:r>
        <w:rPr>
          <w:sz w:val="24"/>
        </w:rPr>
        <w:t>im</w:t>
      </w:r>
      <w:r>
        <w:rPr>
          <w:spacing w:val="-3"/>
          <w:sz w:val="24"/>
        </w:rPr>
        <w:t xml:space="preserve"> </w:t>
      </w:r>
      <w:r>
        <w:rPr>
          <w:spacing w:val="-2"/>
          <w:sz w:val="24"/>
        </w:rPr>
        <w:t>Auftrag</w:t>
      </w:r>
    </w:p>
    <w:p w14:paraId="123539A5" w14:textId="77777777" w:rsidR="00431BCA" w:rsidRDefault="00FE72B3">
      <w:pPr>
        <w:pStyle w:val="Textkrper"/>
        <w:spacing w:line="291" w:lineRule="exact"/>
        <w:ind w:left="368"/>
      </w:pPr>
      <w:r>
        <w:t>der</w:t>
      </w:r>
      <w:r>
        <w:rPr>
          <w:spacing w:val="-5"/>
        </w:rPr>
        <w:t xml:space="preserve"> </w:t>
      </w:r>
      <w:r>
        <w:t>Gemeinde</w:t>
      </w:r>
      <w:r>
        <w:rPr>
          <w:spacing w:val="-4"/>
        </w:rPr>
        <w:t xml:space="preserve"> </w:t>
      </w:r>
      <w:r>
        <w:t>eingebunden</w:t>
      </w:r>
      <w:r>
        <w:rPr>
          <w:spacing w:val="-4"/>
        </w:rPr>
        <w:t xml:space="preserve"> sind</w:t>
      </w:r>
    </w:p>
    <w:p w14:paraId="1EF11E73" w14:textId="77777777" w:rsidR="00431BCA" w:rsidRDefault="00431BCA">
      <w:pPr>
        <w:pStyle w:val="Textkrper"/>
        <w:spacing w:before="11"/>
        <w:ind w:left="0"/>
        <w:rPr>
          <w:sz w:val="23"/>
        </w:rPr>
      </w:pPr>
    </w:p>
    <w:p w14:paraId="2329DB66" w14:textId="77777777" w:rsidR="00431BCA" w:rsidRDefault="00FE72B3">
      <w:pPr>
        <w:pStyle w:val="berschrift1"/>
        <w:numPr>
          <w:ilvl w:val="0"/>
          <w:numId w:val="1"/>
        </w:numPr>
        <w:tabs>
          <w:tab w:val="left" w:pos="455"/>
        </w:tabs>
        <w:rPr>
          <w:u w:val="none"/>
        </w:rPr>
      </w:pPr>
      <w:r>
        <w:t>Dauer</w:t>
      </w:r>
      <w:r>
        <w:rPr>
          <w:spacing w:val="-8"/>
        </w:rPr>
        <w:t xml:space="preserve"> </w:t>
      </w:r>
      <w:r>
        <w:t>der</w:t>
      </w:r>
      <w:r>
        <w:rPr>
          <w:spacing w:val="-7"/>
        </w:rPr>
        <w:t xml:space="preserve"> </w:t>
      </w:r>
      <w:r>
        <w:t>Speicherung</w:t>
      </w:r>
      <w:r>
        <w:rPr>
          <w:spacing w:val="-6"/>
        </w:rPr>
        <w:t xml:space="preserve"> </w:t>
      </w:r>
      <w:r>
        <w:t>der</w:t>
      </w:r>
      <w:r>
        <w:rPr>
          <w:spacing w:val="-6"/>
        </w:rPr>
        <w:t xml:space="preserve"> </w:t>
      </w:r>
      <w:r>
        <w:t>personenbezogenen</w:t>
      </w:r>
      <w:r>
        <w:rPr>
          <w:spacing w:val="-5"/>
        </w:rPr>
        <w:t xml:space="preserve"> </w:t>
      </w:r>
      <w:r>
        <w:rPr>
          <w:spacing w:val="-2"/>
        </w:rPr>
        <w:t>Daten</w:t>
      </w:r>
    </w:p>
    <w:p w14:paraId="17D2A5AF" w14:textId="77777777" w:rsidR="00431BCA" w:rsidRDefault="00FE72B3">
      <w:pPr>
        <w:pStyle w:val="Textkrper"/>
        <w:spacing w:before="1"/>
        <w:ind w:right="315"/>
      </w:pPr>
      <w:r>
        <w:t>Die Gewährleistung eines Rechtsschutzes im Rahmen einer gerichtlichen Prüfung</w:t>
      </w:r>
      <w:r>
        <w:rPr>
          <w:spacing w:val="-2"/>
        </w:rPr>
        <w:t xml:space="preserve"> </w:t>
      </w:r>
      <w:r>
        <w:t>erfordert</w:t>
      </w:r>
      <w:r>
        <w:rPr>
          <w:spacing w:val="-2"/>
        </w:rPr>
        <w:t xml:space="preserve"> </w:t>
      </w:r>
      <w:r>
        <w:t>die</w:t>
      </w:r>
      <w:r>
        <w:rPr>
          <w:spacing w:val="-1"/>
        </w:rPr>
        <w:t xml:space="preserve"> </w:t>
      </w:r>
      <w:r>
        <w:t>dauerhafte</w:t>
      </w:r>
      <w:r>
        <w:rPr>
          <w:spacing w:val="-1"/>
        </w:rPr>
        <w:t xml:space="preserve"> </w:t>
      </w:r>
      <w:r>
        <w:t>Speicherung</w:t>
      </w:r>
      <w:r>
        <w:rPr>
          <w:spacing w:val="-2"/>
        </w:rPr>
        <w:t xml:space="preserve"> </w:t>
      </w:r>
      <w:r>
        <w:t>personenbezogener</w:t>
      </w:r>
      <w:r>
        <w:rPr>
          <w:spacing w:val="-1"/>
        </w:rPr>
        <w:t xml:space="preserve"> </w:t>
      </w:r>
      <w:r>
        <w:t>Daten. Denn auch nach Ablauf der Fristen für die Erhebung einer Normenkontrollklage kann ein Bauleitplan Gegenstand einer</w:t>
      </w:r>
      <w:r>
        <w:rPr>
          <w:spacing w:val="40"/>
        </w:rPr>
        <w:t xml:space="preserve"> </w:t>
      </w:r>
      <w:r>
        <w:t>gerichtlichen</w:t>
      </w:r>
      <w:r>
        <w:rPr>
          <w:spacing w:val="-6"/>
        </w:rPr>
        <w:t xml:space="preserve"> </w:t>
      </w:r>
      <w:r>
        <w:t>Inzident</w:t>
      </w:r>
      <w:r>
        <w:rPr>
          <w:spacing w:val="-6"/>
        </w:rPr>
        <w:t xml:space="preserve"> </w:t>
      </w:r>
      <w:r>
        <w:t>Prüfung</w:t>
      </w:r>
      <w:r>
        <w:rPr>
          <w:spacing w:val="-5"/>
        </w:rPr>
        <w:t xml:space="preserve"> </w:t>
      </w:r>
      <w:r>
        <w:t>sein.</w:t>
      </w:r>
      <w:r>
        <w:rPr>
          <w:spacing w:val="-5"/>
        </w:rPr>
        <w:t xml:space="preserve"> </w:t>
      </w:r>
      <w:r>
        <w:t>Sonstige</w:t>
      </w:r>
      <w:r>
        <w:rPr>
          <w:spacing w:val="-5"/>
        </w:rPr>
        <w:t xml:space="preserve"> </w:t>
      </w:r>
      <w:r>
        <w:t>Unterlagen</w:t>
      </w:r>
      <w:r>
        <w:rPr>
          <w:spacing w:val="-6"/>
        </w:rPr>
        <w:t xml:space="preserve"> </w:t>
      </w:r>
      <w:r>
        <w:t>werden</w:t>
      </w:r>
      <w:r>
        <w:rPr>
          <w:spacing w:val="-6"/>
        </w:rPr>
        <w:t xml:space="preserve"> </w:t>
      </w:r>
      <w:r>
        <w:t>so</w:t>
      </w:r>
      <w:r>
        <w:rPr>
          <w:spacing w:val="-5"/>
        </w:rPr>
        <w:t xml:space="preserve"> </w:t>
      </w:r>
      <w:r>
        <w:t>lange gespeichert,</w:t>
      </w:r>
      <w:r>
        <w:rPr>
          <w:spacing w:val="-6"/>
        </w:rPr>
        <w:t xml:space="preserve"> </w:t>
      </w:r>
      <w:r>
        <w:t>wie</w:t>
      </w:r>
      <w:r>
        <w:rPr>
          <w:spacing w:val="-4"/>
        </w:rPr>
        <w:t xml:space="preserve"> </w:t>
      </w:r>
      <w:r>
        <w:t>dies</w:t>
      </w:r>
      <w:r>
        <w:rPr>
          <w:spacing w:val="-4"/>
        </w:rPr>
        <w:t xml:space="preserve"> </w:t>
      </w:r>
      <w:r>
        <w:t>unter</w:t>
      </w:r>
      <w:r>
        <w:rPr>
          <w:spacing w:val="-4"/>
        </w:rPr>
        <w:t xml:space="preserve"> </w:t>
      </w:r>
      <w:r>
        <w:t>Beachtung</w:t>
      </w:r>
      <w:r>
        <w:rPr>
          <w:spacing w:val="-5"/>
        </w:rPr>
        <w:t xml:space="preserve"> </w:t>
      </w:r>
      <w:r>
        <w:t>gesetzlicher</w:t>
      </w:r>
      <w:r>
        <w:rPr>
          <w:spacing w:val="-4"/>
        </w:rPr>
        <w:t xml:space="preserve"> </w:t>
      </w:r>
      <w:r>
        <w:t>Aufbewahrungsfristen bzw. für die Aufgabenerfüllung erforderlich ist.</w:t>
      </w:r>
    </w:p>
    <w:p w14:paraId="072AE4F2" w14:textId="77777777" w:rsidR="00431BCA" w:rsidRDefault="00431BCA">
      <w:pPr>
        <w:pStyle w:val="Textkrper"/>
        <w:spacing w:before="12"/>
        <w:ind w:left="0"/>
        <w:rPr>
          <w:sz w:val="23"/>
        </w:rPr>
      </w:pPr>
    </w:p>
    <w:p w14:paraId="139DDE80" w14:textId="77777777" w:rsidR="00431BCA" w:rsidRDefault="00FE72B3">
      <w:pPr>
        <w:pStyle w:val="berschrift1"/>
        <w:numPr>
          <w:ilvl w:val="0"/>
          <w:numId w:val="1"/>
        </w:numPr>
        <w:tabs>
          <w:tab w:val="left" w:pos="455"/>
        </w:tabs>
        <w:spacing w:before="0"/>
        <w:rPr>
          <w:u w:val="none"/>
        </w:rPr>
      </w:pPr>
      <w:r>
        <w:rPr>
          <w:spacing w:val="-2"/>
        </w:rPr>
        <w:t>Betroffenenrechte</w:t>
      </w:r>
    </w:p>
    <w:p w14:paraId="2A6D8C06" w14:textId="77777777" w:rsidR="00431BCA" w:rsidRDefault="00FE72B3">
      <w:pPr>
        <w:pStyle w:val="Textkrper"/>
        <w:spacing w:before="1"/>
        <w:ind w:right="188"/>
      </w:pPr>
      <w:r>
        <w:t>Gegen den Verantwortlichen bestehen das Recht auf Auskunft (Art. 15 DSGVO), Berichtigung (Art. 16 DSGVO), Löschung (Art. 17 DSGVO), Einschränkung der Verarbeitung (Art. 18 DSGVO) sowie auf Datenübertragbarkeit (Art. 20 DSGVO). Des Weiteren kann Widerspruch gegen die Datenverarbeitung eingelegt werden (Art. 21 DSGVO). Die Rechtmäßigkeit</w:t>
      </w:r>
      <w:r>
        <w:rPr>
          <w:spacing w:val="-6"/>
        </w:rPr>
        <w:t xml:space="preserve"> </w:t>
      </w:r>
      <w:r>
        <w:t>der</w:t>
      </w:r>
      <w:r>
        <w:rPr>
          <w:spacing w:val="-3"/>
        </w:rPr>
        <w:t xml:space="preserve"> </w:t>
      </w:r>
      <w:r>
        <w:t>aufgrund</w:t>
      </w:r>
      <w:r>
        <w:rPr>
          <w:spacing w:val="-4"/>
        </w:rPr>
        <w:t xml:space="preserve"> </w:t>
      </w:r>
      <w:r>
        <w:t>der</w:t>
      </w:r>
      <w:r>
        <w:rPr>
          <w:spacing w:val="-5"/>
        </w:rPr>
        <w:t xml:space="preserve"> </w:t>
      </w:r>
      <w:r>
        <w:t>Einwilligung</w:t>
      </w:r>
      <w:r>
        <w:rPr>
          <w:spacing w:val="-6"/>
        </w:rPr>
        <w:t xml:space="preserve"> </w:t>
      </w:r>
      <w:r>
        <w:t>bis</w:t>
      </w:r>
      <w:r>
        <w:rPr>
          <w:spacing w:val="-6"/>
        </w:rPr>
        <w:t xml:space="preserve"> </w:t>
      </w:r>
      <w:r>
        <w:t>zum</w:t>
      </w:r>
      <w:r>
        <w:rPr>
          <w:spacing w:val="-6"/>
        </w:rPr>
        <w:t xml:space="preserve"> </w:t>
      </w:r>
      <w:r>
        <w:t>Widerruf</w:t>
      </w:r>
      <w:r>
        <w:rPr>
          <w:spacing w:val="-6"/>
        </w:rPr>
        <w:t xml:space="preserve"> </w:t>
      </w:r>
      <w:r>
        <w:t xml:space="preserve">erfolgten Datenverarbeitung wird durch diesen nicht berührt (Art. 7 Abs. </w:t>
      </w:r>
      <w:proofErr w:type="gramStart"/>
      <w:r>
        <w:t>3</w:t>
      </w:r>
      <w:proofErr w:type="gramEnd"/>
      <w:r>
        <w:t xml:space="preserve"> S. 2 DSGVO). Die vorgenannten Rechte bestehen nur nach den jeweiligen gesetzlichen Voraussetzungen und können auch durch spezielle Regelungen eingeschränkt oder ausgeschlossen sein.</w:t>
      </w:r>
    </w:p>
    <w:p w14:paraId="47A18C82" w14:textId="77777777" w:rsidR="00431BCA" w:rsidRDefault="00FE72B3">
      <w:pPr>
        <w:pStyle w:val="Textkrper"/>
        <w:ind w:right="188"/>
      </w:pPr>
      <w:r>
        <w:t>Im Rahmen der Verarbeitung personenbezogener Daten besteht ferner das</w:t>
      </w:r>
      <w:r>
        <w:rPr>
          <w:spacing w:val="-4"/>
        </w:rPr>
        <w:t xml:space="preserve"> </w:t>
      </w:r>
      <w:r>
        <w:t>Recht</w:t>
      </w:r>
      <w:r>
        <w:rPr>
          <w:spacing w:val="-4"/>
        </w:rPr>
        <w:t xml:space="preserve"> </w:t>
      </w:r>
      <w:r>
        <w:t>auf</w:t>
      </w:r>
      <w:r>
        <w:rPr>
          <w:spacing w:val="-4"/>
        </w:rPr>
        <w:t xml:space="preserve"> </w:t>
      </w:r>
      <w:r>
        <w:t>Beschwerde</w:t>
      </w:r>
      <w:r>
        <w:rPr>
          <w:spacing w:val="-3"/>
        </w:rPr>
        <w:t xml:space="preserve"> </w:t>
      </w:r>
      <w:r>
        <w:t>bei</w:t>
      </w:r>
      <w:r>
        <w:rPr>
          <w:spacing w:val="-5"/>
        </w:rPr>
        <w:t xml:space="preserve"> </w:t>
      </w:r>
      <w:r>
        <w:t>der</w:t>
      </w:r>
      <w:r>
        <w:rPr>
          <w:spacing w:val="-3"/>
        </w:rPr>
        <w:t xml:space="preserve"> </w:t>
      </w:r>
      <w:r>
        <w:t>Aufsichtsbehörde</w:t>
      </w:r>
      <w:r>
        <w:rPr>
          <w:spacing w:val="-3"/>
        </w:rPr>
        <w:t xml:space="preserve"> </w:t>
      </w:r>
      <w:r>
        <w:t>nach</w:t>
      </w:r>
      <w:r>
        <w:rPr>
          <w:spacing w:val="-3"/>
        </w:rPr>
        <w:t xml:space="preserve"> </w:t>
      </w:r>
      <w:r>
        <w:t>Art.</w:t>
      </w:r>
      <w:r>
        <w:rPr>
          <w:spacing w:val="-5"/>
        </w:rPr>
        <w:t xml:space="preserve"> </w:t>
      </w:r>
      <w:r>
        <w:t>77</w:t>
      </w:r>
      <w:r>
        <w:rPr>
          <w:spacing w:val="-2"/>
        </w:rPr>
        <w:t xml:space="preserve"> </w:t>
      </w:r>
      <w:r>
        <w:t>Abs.</w:t>
      </w:r>
      <w:r>
        <w:rPr>
          <w:spacing w:val="-5"/>
        </w:rPr>
        <w:t xml:space="preserve"> </w:t>
      </w:r>
      <w:r>
        <w:t>1 DSGVO. Dies ist für den Freistaat Bayern:</w:t>
      </w:r>
    </w:p>
    <w:p w14:paraId="1B983843" w14:textId="77777777" w:rsidR="00431BCA" w:rsidRDefault="00FE72B3">
      <w:pPr>
        <w:pStyle w:val="Textkrper"/>
        <w:spacing w:before="1" w:line="291" w:lineRule="exact"/>
      </w:pPr>
      <w:r>
        <w:t>Der</w:t>
      </w:r>
      <w:r>
        <w:rPr>
          <w:spacing w:val="-6"/>
        </w:rPr>
        <w:t xml:space="preserve"> </w:t>
      </w:r>
      <w:r>
        <w:t>Bayerische</w:t>
      </w:r>
      <w:r>
        <w:rPr>
          <w:spacing w:val="-3"/>
        </w:rPr>
        <w:t xml:space="preserve"> </w:t>
      </w:r>
      <w:r>
        <w:t>Landesbeauftragte</w:t>
      </w:r>
      <w:r>
        <w:rPr>
          <w:spacing w:val="-4"/>
        </w:rPr>
        <w:t xml:space="preserve"> </w:t>
      </w:r>
      <w:r>
        <w:t>für</w:t>
      </w:r>
      <w:r>
        <w:rPr>
          <w:spacing w:val="-1"/>
        </w:rPr>
        <w:t xml:space="preserve"> </w:t>
      </w:r>
      <w:r>
        <w:t>den</w:t>
      </w:r>
      <w:r>
        <w:rPr>
          <w:spacing w:val="-4"/>
        </w:rPr>
        <w:t xml:space="preserve"> </w:t>
      </w:r>
      <w:r>
        <w:rPr>
          <w:spacing w:val="-2"/>
        </w:rPr>
        <w:t>Datenschutz,</w:t>
      </w:r>
    </w:p>
    <w:p w14:paraId="39B31E6F" w14:textId="77777777" w:rsidR="00431BCA" w:rsidRDefault="00FE72B3">
      <w:pPr>
        <w:pStyle w:val="Textkrper"/>
        <w:spacing w:line="291" w:lineRule="exact"/>
      </w:pPr>
      <w:proofErr w:type="spellStart"/>
      <w:r>
        <w:t>Wagmüllerstraße</w:t>
      </w:r>
      <w:proofErr w:type="spellEnd"/>
      <w:r>
        <w:rPr>
          <w:spacing w:val="-6"/>
        </w:rPr>
        <w:t xml:space="preserve"> </w:t>
      </w:r>
      <w:r>
        <w:t>18,</w:t>
      </w:r>
      <w:r>
        <w:rPr>
          <w:spacing w:val="-4"/>
        </w:rPr>
        <w:t xml:space="preserve"> </w:t>
      </w:r>
      <w:r>
        <w:t>80538</w:t>
      </w:r>
      <w:r>
        <w:rPr>
          <w:spacing w:val="-4"/>
        </w:rPr>
        <w:t xml:space="preserve"> </w:t>
      </w:r>
      <w:r>
        <w:t>München,</w:t>
      </w:r>
      <w:r>
        <w:rPr>
          <w:spacing w:val="-4"/>
        </w:rPr>
        <w:t xml:space="preserve"> </w:t>
      </w:r>
      <w:hyperlink r:id="rId8">
        <w:r>
          <w:t>poststelle@datenschutz-</w:t>
        </w:r>
        <w:r>
          <w:rPr>
            <w:spacing w:val="-2"/>
          </w:rPr>
          <w:t>bayern.de.</w:t>
        </w:r>
      </w:hyperlink>
    </w:p>
    <w:sectPr w:rsidR="00431BCA">
      <w:pgSz w:w="11910" w:h="16840"/>
      <w:pgMar w:top="160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684"/>
    <w:multiLevelType w:val="hybridMultilevel"/>
    <w:tmpl w:val="2C74C422"/>
    <w:lvl w:ilvl="0" w:tplc="E30AB034">
      <w:start w:val="2"/>
      <w:numFmt w:val="decimal"/>
      <w:lvlText w:val="%1."/>
      <w:lvlJc w:val="left"/>
      <w:pPr>
        <w:ind w:left="455" w:hanging="339"/>
        <w:jc w:val="left"/>
      </w:pPr>
      <w:rPr>
        <w:rFonts w:ascii="Verdana" w:eastAsia="Verdana" w:hAnsi="Verdana" w:cs="Verdana" w:hint="default"/>
        <w:b/>
        <w:bCs/>
        <w:i w:val="0"/>
        <w:iCs w:val="0"/>
        <w:w w:val="100"/>
        <w:sz w:val="24"/>
        <w:szCs w:val="24"/>
        <w:u w:val="single" w:color="000000"/>
        <w:lang w:val="de-DE" w:eastAsia="en-US" w:bidi="ar-SA"/>
      </w:rPr>
    </w:lvl>
    <w:lvl w:ilvl="1" w:tplc="37FAC224">
      <w:numFmt w:val="bullet"/>
      <w:lvlText w:val="•"/>
      <w:lvlJc w:val="left"/>
      <w:pPr>
        <w:ind w:left="332" w:hanging="217"/>
      </w:pPr>
      <w:rPr>
        <w:rFonts w:ascii="Verdana" w:eastAsia="Verdana" w:hAnsi="Verdana" w:cs="Verdana" w:hint="default"/>
        <w:b w:val="0"/>
        <w:bCs w:val="0"/>
        <w:i w:val="0"/>
        <w:iCs w:val="0"/>
        <w:w w:val="100"/>
        <w:sz w:val="24"/>
        <w:szCs w:val="24"/>
        <w:lang w:val="de-DE" w:eastAsia="en-US" w:bidi="ar-SA"/>
      </w:rPr>
    </w:lvl>
    <w:lvl w:ilvl="2" w:tplc="6BD4418E">
      <w:numFmt w:val="bullet"/>
      <w:lvlText w:val="•"/>
      <w:lvlJc w:val="left"/>
      <w:pPr>
        <w:ind w:left="460" w:hanging="217"/>
      </w:pPr>
      <w:rPr>
        <w:rFonts w:hint="default"/>
        <w:lang w:val="de-DE" w:eastAsia="en-US" w:bidi="ar-SA"/>
      </w:rPr>
    </w:lvl>
    <w:lvl w:ilvl="3" w:tplc="42BA2F0E">
      <w:numFmt w:val="bullet"/>
      <w:lvlText w:val="•"/>
      <w:lvlJc w:val="left"/>
      <w:pPr>
        <w:ind w:left="1563" w:hanging="217"/>
      </w:pPr>
      <w:rPr>
        <w:rFonts w:hint="default"/>
        <w:lang w:val="de-DE" w:eastAsia="en-US" w:bidi="ar-SA"/>
      </w:rPr>
    </w:lvl>
    <w:lvl w:ilvl="4" w:tplc="BCC6714C">
      <w:numFmt w:val="bullet"/>
      <w:lvlText w:val="•"/>
      <w:lvlJc w:val="left"/>
      <w:pPr>
        <w:ind w:left="2666" w:hanging="217"/>
      </w:pPr>
      <w:rPr>
        <w:rFonts w:hint="default"/>
        <w:lang w:val="de-DE" w:eastAsia="en-US" w:bidi="ar-SA"/>
      </w:rPr>
    </w:lvl>
    <w:lvl w:ilvl="5" w:tplc="EE5AA034">
      <w:numFmt w:val="bullet"/>
      <w:lvlText w:val="•"/>
      <w:lvlJc w:val="left"/>
      <w:pPr>
        <w:ind w:left="3769" w:hanging="217"/>
      </w:pPr>
      <w:rPr>
        <w:rFonts w:hint="default"/>
        <w:lang w:val="de-DE" w:eastAsia="en-US" w:bidi="ar-SA"/>
      </w:rPr>
    </w:lvl>
    <w:lvl w:ilvl="6" w:tplc="7184498C">
      <w:numFmt w:val="bullet"/>
      <w:lvlText w:val="•"/>
      <w:lvlJc w:val="left"/>
      <w:pPr>
        <w:ind w:left="4873" w:hanging="217"/>
      </w:pPr>
      <w:rPr>
        <w:rFonts w:hint="default"/>
        <w:lang w:val="de-DE" w:eastAsia="en-US" w:bidi="ar-SA"/>
      </w:rPr>
    </w:lvl>
    <w:lvl w:ilvl="7" w:tplc="D298AF6E">
      <w:numFmt w:val="bullet"/>
      <w:lvlText w:val="•"/>
      <w:lvlJc w:val="left"/>
      <w:pPr>
        <w:ind w:left="5976" w:hanging="217"/>
      </w:pPr>
      <w:rPr>
        <w:rFonts w:hint="default"/>
        <w:lang w:val="de-DE" w:eastAsia="en-US" w:bidi="ar-SA"/>
      </w:rPr>
    </w:lvl>
    <w:lvl w:ilvl="8" w:tplc="A4CCB9D8">
      <w:numFmt w:val="bullet"/>
      <w:lvlText w:val="•"/>
      <w:lvlJc w:val="left"/>
      <w:pPr>
        <w:ind w:left="7079" w:hanging="217"/>
      </w:pPr>
      <w:rPr>
        <w:rFonts w:hint="default"/>
        <w:lang w:val="de-DE" w:eastAsia="en-US" w:bidi="ar-SA"/>
      </w:rPr>
    </w:lvl>
  </w:abstractNum>
  <w:abstractNum w:abstractNumId="1" w15:restartNumberingAfterBreak="0">
    <w:nsid w:val="167952FE"/>
    <w:multiLevelType w:val="multilevel"/>
    <w:tmpl w:val="9ADC6858"/>
    <w:lvl w:ilvl="0">
      <w:start w:val="1"/>
      <w:numFmt w:val="decimal"/>
      <w:lvlText w:val="%1"/>
      <w:lvlJc w:val="left"/>
      <w:pPr>
        <w:ind w:left="116" w:hanging="510"/>
        <w:jc w:val="left"/>
      </w:pPr>
      <w:rPr>
        <w:rFonts w:hint="default"/>
        <w:lang w:val="de-DE" w:eastAsia="en-US" w:bidi="ar-SA"/>
      </w:rPr>
    </w:lvl>
    <w:lvl w:ilvl="1">
      <w:start w:val="1"/>
      <w:numFmt w:val="decimal"/>
      <w:lvlText w:val="%1.%2"/>
      <w:lvlJc w:val="left"/>
      <w:pPr>
        <w:ind w:left="116" w:hanging="510"/>
        <w:jc w:val="left"/>
      </w:pPr>
      <w:rPr>
        <w:rFonts w:ascii="Verdana" w:eastAsia="Verdana" w:hAnsi="Verdana" w:cs="Verdana" w:hint="default"/>
        <w:b/>
        <w:bCs/>
        <w:i w:val="0"/>
        <w:iCs w:val="0"/>
        <w:w w:val="100"/>
        <w:sz w:val="24"/>
        <w:szCs w:val="24"/>
        <w:u w:val="single" w:color="000000"/>
        <w:lang w:val="de-DE" w:eastAsia="en-US" w:bidi="ar-SA"/>
      </w:rPr>
    </w:lvl>
    <w:lvl w:ilvl="2">
      <w:numFmt w:val="bullet"/>
      <w:lvlText w:val="•"/>
      <w:lvlJc w:val="left"/>
      <w:pPr>
        <w:ind w:left="1953" w:hanging="510"/>
      </w:pPr>
      <w:rPr>
        <w:rFonts w:hint="default"/>
        <w:lang w:val="de-DE" w:eastAsia="en-US" w:bidi="ar-SA"/>
      </w:rPr>
    </w:lvl>
    <w:lvl w:ilvl="3">
      <w:numFmt w:val="bullet"/>
      <w:lvlText w:val="•"/>
      <w:lvlJc w:val="left"/>
      <w:pPr>
        <w:ind w:left="2869" w:hanging="510"/>
      </w:pPr>
      <w:rPr>
        <w:rFonts w:hint="default"/>
        <w:lang w:val="de-DE" w:eastAsia="en-US" w:bidi="ar-SA"/>
      </w:rPr>
    </w:lvl>
    <w:lvl w:ilvl="4">
      <w:numFmt w:val="bullet"/>
      <w:lvlText w:val="•"/>
      <w:lvlJc w:val="left"/>
      <w:pPr>
        <w:ind w:left="3786" w:hanging="510"/>
      </w:pPr>
      <w:rPr>
        <w:rFonts w:hint="default"/>
        <w:lang w:val="de-DE" w:eastAsia="en-US" w:bidi="ar-SA"/>
      </w:rPr>
    </w:lvl>
    <w:lvl w:ilvl="5">
      <w:numFmt w:val="bullet"/>
      <w:lvlText w:val="•"/>
      <w:lvlJc w:val="left"/>
      <w:pPr>
        <w:ind w:left="4703" w:hanging="510"/>
      </w:pPr>
      <w:rPr>
        <w:rFonts w:hint="default"/>
        <w:lang w:val="de-DE" w:eastAsia="en-US" w:bidi="ar-SA"/>
      </w:rPr>
    </w:lvl>
    <w:lvl w:ilvl="6">
      <w:numFmt w:val="bullet"/>
      <w:lvlText w:val="•"/>
      <w:lvlJc w:val="left"/>
      <w:pPr>
        <w:ind w:left="5619" w:hanging="510"/>
      </w:pPr>
      <w:rPr>
        <w:rFonts w:hint="default"/>
        <w:lang w:val="de-DE" w:eastAsia="en-US" w:bidi="ar-SA"/>
      </w:rPr>
    </w:lvl>
    <w:lvl w:ilvl="7">
      <w:numFmt w:val="bullet"/>
      <w:lvlText w:val="•"/>
      <w:lvlJc w:val="left"/>
      <w:pPr>
        <w:ind w:left="6536" w:hanging="510"/>
      </w:pPr>
      <w:rPr>
        <w:rFonts w:hint="default"/>
        <w:lang w:val="de-DE" w:eastAsia="en-US" w:bidi="ar-SA"/>
      </w:rPr>
    </w:lvl>
    <w:lvl w:ilvl="8">
      <w:numFmt w:val="bullet"/>
      <w:lvlText w:val="•"/>
      <w:lvlJc w:val="left"/>
      <w:pPr>
        <w:ind w:left="7453" w:hanging="510"/>
      </w:pPr>
      <w:rPr>
        <w:rFonts w:hint="default"/>
        <w:lang w:val="de-DE" w:eastAsia="en-US" w:bidi="ar-SA"/>
      </w:rPr>
    </w:lvl>
  </w:abstractNum>
  <w:num w:numId="1" w16cid:durableId="1521047006">
    <w:abstractNumId w:val="0"/>
  </w:num>
  <w:num w:numId="2" w16cid:durableId="31368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A4C1B"/>
    <w:rsid w:val="003C05B5"/>
    <w:rsid w:val="00431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4B7D"/>
  <w15:docId w15:val="{CFAD3F07-A755-4F27-BEBD-5923AF0E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Verdana" w:hAnsi="Verdana" w:cs="Verdana"/>
      <w:lang w:val="de-DE"/>
    </w:rPr>
  </w:style>
  <w:style w:type="paragraph" w:styleId="berschrift1">
    <w:name w:val="heading 1"/>
    <w:basedOn w:val="Standard"/>
    <w:uiPriority w:val="9"/>
    <w:qFormat/>
    <w:pPr>
      <w:spacing w:before="1"/>
      <w:ind w:left="455" w:hanging="339"/>
      <w:outlineLvl w:val="0"/>
    </w:pPr>
    <w:rPr>
      <w:b/>
      <w:bCs/>
      <w:sz w:val="24"/>
      <w:szCs w:val="24"/>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6"/>
    </w:pPr>
    <w:rPr>
      <w:sz w:val="24"/>
      <w:szCs w:val="24"/>
    </w:rPr>
  </w:style>
  <w:style w:type="paragraph" w:styleId="Titel">
    <w:name w:val="Title"/>
    <w:basedOn w:val="Standard"/>
    <w:uiPriority w:val="10"/>
    <w:qFormat/>
    <w:pPr>
      <w:spacing w:before="101"/>
      <w:ind w:left="116" w:right="188"/>
    </w:pPr>
    <w:rPr>
      <w:b/>
      <w:bCs/>
      <w:sz w:val="28"/>
      <w:szCs w:val="28"/>
    </w:rPr>
  </w:style>
  <w:style w:type="paragraph" w:styleId="Listenabsatz">
    <w:name w:val="List Paragraph"/>
    <w:basedOn w:val="Standard"/>
    <w:uiPriority w:val="1"/>
    <w:qFormat/>
    <w:pPr>
      <w:spacing w:before="1" w:line="291" w:lineRule="exact"/>
      <w:ind w:left="332" w:hanging="217"/>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stelle@datenschutz-bayern.de" TargetMode="External"/><Relationship Id="rId3" Type="http://schemas.openxmlformats.org/officeDocument/2006/relationships/settings" Target="settings.xml"/><Relationship Id="rId7" Type="http://schemas.openxmlformats.org/officeDocument/2006/relationships/hyperlink" Target="mailto:datenschutz@kelhei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elheim.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3495</Characters>
  <Application>Microsoft Office Word</Application>
  <DocSecurity>0</DocSecurity>
  <Lines>29</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Derks Stefan</dc:creator>
  <cp:lastModifiedBy>Pillmeier Jürgen</cp:lastModifiedBy>
  <cp:revision>2</cp:revision>
  <dcterms:created xsi:type="dcterms:W3CDTF">2026-07-09T07:51:00Z</dcterms:created>
  <dcterms:modified xsi:type="dcterms:W3CDTF">2026-07-09T07:51:00Z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für Microsoft 365</vt:lpwstr>
  </property>
  <property fmtid="{D5CDD505-2E9C-101B-9397-08002B2CF9AE}" pid="4" name="LastSaved">
    <vt:filetime>2026-05-12T00:00:00Z</vt:filetime>
  </property>
  <property fmtid="{D5CDD505-2E9C-101B-9397-08002B2CF9AE}" pid="5" name="Producer">
    <vt:lpwstr>Microsoft® Word für Microsoft 365</vt:lpwstr>
  </property>
</Properties>
</file>